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关于我校2021年分类考试招生</w:t>
      </w:r>
    </w:p>
    <w:p>
      <w:pPr>
        <w:spacing w:line="560" w:lineRule="exact"/>
        <w:ind w:firstLine="440" w:firstLineChars="10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体育类、艺术类专业测试的通知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为做好我校2021年分类考试招生工作，结合学校实际情况，并基于体育类、艺术类专业人才选拔的特殊性，对报考我校体育类专业（含体育教育、健身指导与管理）的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高中毕业生及中职毕业生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、报考艺术类专业</w:t>
      </w:r>
      <w:r>
        <w:rPr>
          <w:rFonts w:hint="eastAsia" w:ascii="仿宋_GB2312" w:hAnsi="楷体" w:eastAsia="仿宋_GB2312"/>
          <w:sz w:val="32"/>
          <w:szCs w:val="32"/>
        </w:rPr>
        <w:t>（含美术教育、音乐教育、舞蹈表演、国际标准舞、产品艺术设计、环境艺术设计）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的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中职毕业生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，我校将于3月31日组织体育类、艺术类专业测试，具体要求如下：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一、测试时间及地点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96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专业类别</w:t>
            </w:r>
          </w:p>
        </w:tc>
        <w:tc>
          <w:tcPr>
            <w:tcW w:w="1996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测试时间</w:t>
            </w:r>
          </w:p>
        </w:tc>
        <w:tc>
          <w:tcPr>
            <w:tcW w:w="4200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测试地点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艺术类专业</w:t>
            </w:r>
          </w:p>
        </w:tc>
        <w:tc>
          <w:tcPr>
            <w:tcW w:w="1996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3月31日</w:t>
            </w:r>
          </w:p>
        </w:tc>
        <w:tc>
          <w:tcPr>
            <w:tcW w:w="4200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贵阳幼儿师范高等专科学校时光校区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体育类专业</w:t>
            </w:r>
          </w:p>
        </w:tc>
        <w:tc>
          <w:tcPr>
            <w:tcW w:w="1996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3月31日</w:t>
            </w:r>
          </w:p>
        </w:tc>
        <w:tc>
          <w:tcPr>
            <w:tcW w:w="4200" w:type="dxa"/>
            <w:vAlign w:val="center"/>
          </w:tcPr>
          <w:p>
            <w:pPr>
              <w:spacing w:line="560" w:lineRule="exact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  <w:t>贵阳幼儿师范高等专科学校时光校区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二、准考证打印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我校2021年分类考试准考证采取网上自行打印的形式，考生须于3月30日前完成准考证打印。打印方法：用电脑登录学校官网（</w:t>
      </w:r>
      <w:r>
        <w:fldChar w:fldCharType="begin"/>
      </w:r>
      <w:r>
        <w:instrText xml:space="preserve"> HYPERLINK "http://www.gypec.edu.cn/）找到" </w:instrText>
      </w:r>
      <w:r>
        <w:fldChar w:fldCharType="separate"/>
      </w:r>
      <w:r>
        <w:rPr>
          <w:rStyle w:val="7"/>
          <w:rFonts w:hint="eastAsia" w:ascii="仿宋_GB2312" w:hAnsi="Times New Roman" w:eastAsia="仿宋_GB2312"/>
          <w:sz w:val="32"/>
          <w:szCs w:val="32"/>
        </w:rPr>
        <w:t>http://www.gypec.edu.cn/</w:t>
      </w:r>
      <w:r>
        <w:rPr>
          <w:rStyle w:val="7"/>
          <w:rFonts w:hint="eastAsia" w:ascii="仿宋_GB2312" w:hAnsi="Times New Roman" w:eastAsia="仿宋_GB2312"/>
          <w:color w:val="auto"/>
          <w:sz w:val="32"/>
          <w:szCs w:val="32"/>
          <w:u w:val="none"/>
        </w:rPr>
        <w:t>）找到“2021</w:t>
      </w:r>
      <w:r>
        <w:rPr>
          <w:rStyle w:val="7"/>
          <w:rFonts w:hint="eastAsia" w:ascii="仿宋_GB2312" w:hAnsi="Times New Roman" w:eastAsia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年分类考试招生准考证打印”飘窗，点击跳转到准考证打印网站，按提示进行打印即可。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三、测试安排</w:t>
      </w:r>
    </w:p>
    <w:p>
      <w:pPr>
        <w:spacing w:line="560" w:lineRule="exact"/>
        <w:ind w:firstLine="640" w:firstLineChars="200"/>
        <w:rPr>
          <w:rFonts w:hint="eastAsia" w:ascii="楷体_GB2312" w:hAnsi="楷体" w:eastAsia="楷体_GB2312"/>
          <w:color w:val="000000"/>
          <w:sz w:val="32"/>
          <w:szCs w:val="32"/>
        </w:rPr>
      </w:pPr>
      <w:r>
        <w:rPr>
          <w:rFonts w:hint="eastAsia" w:ascii="楷体_GB2312" w:hAnsi="楷体" w:eastAsia="楷体_GB2312"/>
          <w:color w:val="000000"/>
          <w:sz w:val="32"/>
          <w:szCs w:val="32"/>
        </w:rPr>
        <w:t>（一）考生入校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考生须于测试当天上午8：00到达学校南门，须进行体温监测及贵州健康码扫描，并凭身份证及网上打印的准考证进行审核，审核通过后提交承诺书（见附件）方可进入学校。</w:t>
      </w:r>
    </w:p>
    <w:p>
      <w:pPr>
        <w:spacing w:line="560" w:lineRule="exact"/>
        <w:ind w:firstLine="640" w:firstLineChars="200"/>
        <w:rPr>
          <w:rFonts w:hint="eastAsia" w:ascii="楷体_GB2312" w:hAnsi="Times New Roman" w:eastAsia="楷体_GB2312"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color w:val="000000"/>
          <w:sz w:val="32"/>
          <w:szCs w:val="32"/>
        </w:rPr>
        <w:t>（二）</w:t>
      </w:r>
      <w:r>
        <w:rPr>
          <w:rFonts w:hint="eastAsia" w:ascii="楷体_GB2312" w:hAnsi="楷体" w:eastAsia="楷体_GB2312"/>
          <w:color w:val="000000"/>
          <w:sz w:val="32"/>
          <w:szCs w:val="32"/>
        </w:rPr>
        <w:t>资格审查及检录</w:t>
      </w:r>
    </w:p>
    <w:p>
      <w:pPr>
        <w:spacing w:line="560" w:lineRule="exact"/>
        <w:ind w:firstLine="640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1.艺术类考生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考生须在候考室进行资格审查，确保考生准考证、身份证与考生本人系同一人方可进行测试，如发现考试者为非考生本人的，将按照考生违纪的相关规定严肃处理。</w:t>
      </w:r>
    </w:p>
    <w:p>
      <w:pPr>
        <w:spacing w:line="560" w:lineRule="exact"/>
        <w:ind w:firstLine="640" w:firstLineChars="200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2.体育类考生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对考生检录前先进行资格审查，确保考生准考证、身份证与考生本人系同一人方可进行检录，如发现考试者为非考生本人的，将按照考生违纪的相关规定严肃处理。每次检录不得超过四组，每组八人，每位考生间隔1</w:t>
      </w:r>
      <w:r>
        <w:rPr>
          <w:rFonts w:ascii="仿宋_GB2312" w:hAnsi="Times New Roman" w:eastAsia="仿宋_GB2312"/>
          <w:color w:val="000000"/>
          <w:sz w:val="32"/>
          <w:szCs w:val="32"/>
        </w:rPr>
        <w:t>米以上。</w:t>
      </w:r>
    </w:p>
    <w:p>
      <w:pPr>
        <w:spacing w:line="560" w:lineRule="exact"/>
        <w:ind w:firstLine="640" w:firstLineChars="200"/>
        <w:rPr>
          <w:rFonts w:hint="eastAsia" w:ascii="楷体_GB2312" w:hAnsi="Times New Roman" w:eastAsia="楷体_GB2312"/>
          <w:color w:val="000000"/>
          <w:sz w:val="32"/>
          <w:szCs w:val="32"/>
        </w:rPr>
      </w:pPr>
      <w:r>
        <w:rPr>
          <w:rFonts w:hint="eastAsia" w:ascii="楷体_GB2312" w:hAnsi="Times New Roman" w:eastAsia="楷体_GB2312"/>
          <w:color w:val="000000"/>
          <w:sz w:val="32"/>
          <w:szCs w:val="32"/>
        </w:rPr>
        <w:t>（三）</w:t>
      </w:r>
      <w:r>
        <w:rPr>
          <w:rFonts w:hint="eastAsia" w:ascii="楷体_GB2312" w:hAnsi="楷体" w:eastAsia="楷体_GB2312"/>
          <w:color w:val="000000"/>
          <w:sz w:val="32"/>
          <w:szCs w:val="32"/>
        </w:rPr>
        <w:t>测试安排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考生须按照准考证参加相应考试，如中职考生同时报考艺术类和体育类专业，可先参加艺术类专业测试（如考生同时填报多个艺术类专业，只按照填报的第一个艺术类专业志愿参加测试），结束后再参加体育类专业测试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四、注意事项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（一）到校测试的考生须提前打印好准考证及签订承诺书，并于测试当天8:00前到达学校南门，进行体温检测及健康码扫描，并凭身份证、准考证审核通过后提交承诺书方可进入学校；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（二）考生不可将手机及其他通讯工具带入考场，一经发现，将取消考试资格；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（三）考生请携带身份证、准考证进行资格审查，证件不齐全者不能参加考试；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（四）为避免打扰考生正常考试，送考人员不得进入校园，请在校外等候；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（五）请随身携带并保管好自己的物品，以免丢失。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五、乘车路线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801路公交车往返路线：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金阳客车站—商城东路—宾阳大道—宾阳大道(北)—翁贡—砂锅寨—大坝—三眼井—摆岗坡—何官村—肖家坡—上枧村—石关—中寨塘—凉水井村—银河世纪—龙滩坝—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贵阳幼师学校</w:t>
      </w:r>
      <w:r>
        <w:rPr>
          <w:rFonts w:hint="eastAsia" w:ascii="仿宋_GB2312" w:hAnsi="宋体" w:eastAsia="仿宋_GB2312" w:cs="宋体"/>
          <w:sz w:val="32"/>
          <w:szCs w:val="32"/>
        </w:rPr>
        <w:t>—职教路—省机械工业学校—百花路—省旅游学校—百花路（南）—云岭东路—清镇客车站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802路公交车往返路线：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贵阳北站—湖滨路口—阳光大道—贵阳一中(南)—兴筑西路口—兴筑西路—斗篷山—翁贡—砂锅寨—大坝—三眼井—摆岗坡—何官村—肖家坡—上枧村—石关—中寨塘—凉水井村—银河世纪—龙滩坝—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贵阳幼师学校</w:t>
      </w:r>
      <w:r>
        <w:rPr>
          <w:rFonts w:hint="eastAsia" w:ascii="仿宋_GB2312" w:hAnsi="宋体" w:eastAsia="仿宋_GB2312" w:cs="宋体"/>
          <w:sz w:val="32"/>
          <w:szCs w:val="32"/>
        </w:rPr>
        <w:t>—职教路—省机械工业学校—百花路—省旅游学校—百花路（南）—云岭东路—清镇客车站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清镇6路公交车往返路线：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石关村—住建局—凉水井村—银河世纪—龙潭坝—</w:t>
      </w:r>
      <w:r>
        <w:rPr>
          <w:rFonts w:hint="eastAsia" w:ascii="仿宋_GB2312" w:hAnsi="宋体" w:eastAsia="仿宋_GB2312" w:cs="宋体"/>
          <w:b/>
          <w:bCs/>
          <w:sz w:val="32"/>
          <w:szCs w:val="32"/>
        </w:rPr>
        <w:t>幼儿师范学校</w:t>
      </w:r>
      <w:r>
        <w:rPr>
          <w:rFonts w:hint="eastAsia" w:ascii="仿宋_GB2312" w:hAnsi="宋体" w:eastAsia="仿宋_GB2312" w:cs="宋体"/>
          <w:sz w:val="32"/>
          <w:szCs w:val="32"/>
        </w:rPr>
        <w:t>—盛源新天地—职教城东区—时光贵州—旅游学校—米兰绿洲—百花大道路口—兴邦银行—云站路口—市政府广场—烟草公司—宏达电脑城—三角花园—人民银行—天水花园—庙儿山—塔山—招呼站—铁桥—望城坡—红枫电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疫情期间，请注意路途安全！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六、温馨提示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（一）校</w:t>
      </w:r>
      <w:r>
        <w:rPr>
          <w:rFonts w:ascii="仿宋_GB2312" w:hAnsi="Times New Roman" w:eastAsia="仿宋_GB2312"/>
          <w:color w:val="000000"/>
          <w:sz w:val="32"/>
          <w:szCs w:val="32"/>
        </w:rPr>
        <w:t>园外的任何摆摊设点招生行为均与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学校</w:t>
      </w:r>
      <w:r>
        <w:rPr>
          <w:rFonts w:ascii="仿宋_GB2312" w:hAnsi="Times New Roman" w:eastAsia="仿宋_GB2312"/>
          <w:color w:val="000000"/>
          <w:sz w:val="32"/>
          <w:szCs w:val="32"/>
        </w:rPr>
        <w:t>无关，提醒家长与考生切勿上当受骗。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不要相信任何陌生人以</w:t>
      </w:r>
      <w:r>
        <w:rPr>
          <w:rFonts w:ascii="仿宋_GB2312" w:hAnsi="Times New Roman" w:eastAsia="仿宋_GB2312"/>
          <w:color w:val="000000"/>
          <w:sz w:val="32"/>
          <w:szCs w:val="32"/>
        </w:rPr>
        <w:t>找关系、托熟人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为由与您接近</w:t>
      </w:r>
      <w:r>
        <w:rPr>
          <w:rFonts w:ascii="仿宋_GB2312" w:hAnsi="Times New Roman" w:eastAsia="仿宋_GB2312"/>
          <w:color w:val="000000"/>
          <w:sz w:val="32"/>
          <w:szCs w:val="32"/>
        </w:rPr>
        <w:t>，谨防招生欺骗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！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（二）我校未委托任何第三方机构进行分类考试招生工作,请勿上当受骗！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（三）请爱护校园环境，不破坏学校设施设备、不乱丢垃圾；校园内禁止打闹和喧哗，自觉遵守考场秩序；考场内有饮水机和环保杯，请有需要的考生自取。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四）校内暂无招待所，无法为考生提供住宿服务。因早上考生进场时间较早，为避免考生迟到不能参考的情况发生，建议考生及家长可以提前联系周边的宾馆及酒店，或就近在清镇市区住宿。疫情期间，请务必在外佩戴好口罩，注意安全。</w:t>
      </w:r>
    </w:p>
    <w:p>
      <w:pPr>
        <w:spacing w:line="560" w:lineRule="exact"/>
        <w:ind w:firstLine="643" w:firstLineChars="200"/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预祝各位考生取得好成绩，祝广大考生和家长在贵阳幼儿师范高等专科学校留下美好的回忆！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附件：承诺书</w:t>
      </w:r>
    </w:p>
    <w:p>
      <w:pPr>
        <w:spacing w:line="480" w:lineRule="auto"/>
        <w:rPr>
          <w:rFonts w:ascii="宋体" w:hAnsi="宋体" w:eastAsia="宋体" w:cs="宋体"/>
          <w:sz w:val="24"/>
        </w:rPr>
      </w:pPr>
    </w:p>
    <w:p>
      <w:pPr>
        <w:spacing w:line="480" w:lineRule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贵阳幼儿师范高等专科学校</w:t>
      </w:r>
    </w:p>
    <w:p>
      <w:pPr>
        <w:spacing w:line="480" w:lineRule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 xml:space="preserve">                            2021年3月2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2456"/>
    <w:rsid w:val="00002613"/>
    <w:rsid w:val="00007D06"/>
    <w:rsid w:val="000334AE"/>
    <w:rsid w:val="000A4793"/>
    <w:rsid w:val="00103D4B"/>
    <w:rsid w:val="0013659F"/>
    <w:rsid w:val="0016445E"/>
    <w:rsid w:val="003A4A79"/>
    <w:rsid w:val="003B5D5C"/>
    <w:rsid w:val="00427F1C"/>
    <w:rsid w:val="004A2BFA"/>
    <w:rsid w:val="004E6B6C"/>
    <w:rsid w:val="00522EAC"/>
    <w:rsid w:val="00601CAA"/>
    <w:rsid w:val="00610E3B"/>
    <w:rsid w:val="00744C09"/>
    <w:rsid w:val="007B14B9"/>
    <w:rsid w:val="007D3EA3"/>
    <w:rsid w:val="0085465A"/>
    <w:rsid w:val="00862D99"/>
    <w:rsid w:val="00882456"/>
    <w:rsid w:val="008A636A"/>
    <w:rsid w:val="008A73D7"/>
    <w:rsid w:val="008F2B71"/>
    <w:rsid w:val="00953062"/>
    <w:rsid w:val="0096532D"/>
    <w:rsid w:val="009909C6"/>
    <w:rsid w:val="009D134C"/>
    <w:rsid w:val="00A35BD3"/>
    <w:rsid w:val="00A362F0"/>
    <w:rsid w:val="00A52A09"/>
    <w:rsid w:val="00A65A1C"/>
    <w:rsid w:val="00A964F9"/>
    <w:rsid w:val="00B73BB0"/>
    <w:rsid w:val="00B746DC"/>
    <w:rsid w:val="00BA6FB5"/>
    <w:rsid w:val="00C1048C"/>
    <w:rsid w:val="00C35BE7"/>
    <w:rsid w:val="00C50D86"/>
    <w:rsid w:val="00C72242"/>
    <w:rsid w:val="00CB71D3"/>
    <w:rsid w:val="00CF7E90"/>
    <w:rsid w:val="00E0552D"/>
    <w:rsid w:val="00E535D6"/>
    <w:rsid w:val="00EC16DF"/>
    <w:rsid w:val="00ED5D09"/>
    <w:rsid w:val="00F45565"/>
    <w:rsid w:val="048941B1"/>
    <w:rsid w:val="16F31E72"/>
    <w:rsid w:val="184963B0"/>
    <w:rsid w:val="1FB01D29"/>
    <w:rsid w:val="226E11B8"/>
    <w:rsid w:val="3A864B73"/>
    <w:rsid w:val="48CA3787"/>
    <w:rsid w:val="5AB60C75"/>
    <w:rsid w:val="5E141A76"/>
    <w:rsid w:val="60E61FD9"/>
    <w:rsid w:val="61DB6412"/>
    <w:rsid w:val="688B4F88"/>
    <w:rsid w:val="716E462B"/>
    <w:rsid w:val="757A4383"/>
    <w:rsid w:val="77B8357E"/>
    <w:rsid w:val="7B4D46D0"/>
    <w:rsid w:val="7CC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iPriority w:val="0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292</Words>
  <Characters>1666</Characters>
  <Lines>13</Lines>
  <Paragraphs>3</Paragraphs>
  <TotalTime>67</TotalTime>
  <ScaleCrop>false</ScaleCrop>
  <LinksUpToDate>false</LinksUpToDate>
  <CharactersWithSpaces>1955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2021-03-25T09:33:40Z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8B35D33C6DB04ECFB721AC192E63CFD8</vt:lpwstr>
  </property>
</Properties>
</file>